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6A" w:rsidRPr="003F1A6A" w:rsidRDefault="003F1A6A" w:rsidP="003F1A6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</w:pPr>
      <w:r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Edebiyat Fakültesi Kalite Komisyonu Görev Tanımları</w:t>
      </w:r>
    </w:p>
    <w:p w:rsidR="0016517A" w:rsidRPr="003F1A6A" w:rsidRDefault="003F1A6A" w:rsidP="00156A7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Style w:val="y2iqfc"/>
          <w:rFonts w:ascii="Times New Roman" w:hAnsi="Times New Roman" w:cs="Times New Roman"/>
          <w:color w:val="1F1F1F"/>
          <w:sz w:val="24"/>
          <w:szCs w:val="24"/>
        </w:rPr>
      </w:pPr>
      <w:r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ab/>
      </w:r>
      <w:r w:rsidR="00AE733C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 xml:space="preserve">Fakülte </w:t>
      </w:r>
      <w:r w:rsidR="006B18AD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K</w:t>
      </w:r>
      <w:r w:rsidR="00B955ED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 xml:space="preserve">alite </w:t>
      </w:r>
      <w:r w:rsidR="006B18AD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K</w:t>
      </w:r>
      <w:r w:rsidR="00B955ED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omisyonu</w:t>
      </w:r>
      <w:r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’</w:t>
      </w:r>
      <w:r w:rsidR="00B955ED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nun ana görev</w:t>
      </w:r>
      <w:r w:rsidR="00AE733C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i</w:t>
      </w:r>
      <w:r w:rsidR="00AE733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</w:t>
      </w:r>
      <w:r w:rsidR="00616A36" w:rsidRPr="003F1A6A">
        <w:rPr>
          <w:rFonts w:ascii="Times New Roman" w:hAnsi="Times New Roman" w:cs="Times New Roman"/>
          <w:color w:val="1F1F1F"/>
          <w:sz w:val="24"/>
          <w:szCs w:val="24"/>
        </w:rPr>
        <w:t>bölümlerin kalite komisyonları ile işbirliği yaparak</w:t>
      </w:r>
      <w:r w:rsidR="00616A36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</w:t>
      </w:r>
      <w:r w:rsidR="00F145C0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akademik programların, </w:t>
      </w:r>
      <w:r w:rsidR="00AE733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ürünlerin, hizmetlerin</w:t>
      </w:r>
      <w:r w:rsidR="00F145C0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, </w:t>
      </w:r>
      <w:r w:rsidR="00F145C0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araştırma faaliyetlerinin</w:t>
      </w:r>
      <w:r w:rsidR="00AE733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veya süreçlerin, belirlenmiş kalite standartlarına ve özelliklerine uygunluğunu </w:t>
      </w:r>
      <w:r w:rsidR="000C318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denetlemek </w:t>
      </w:r>
      <w:r w:rsidR="00F145C0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ve bütünlüğünü </w:t>
      </w:r>
      <w:r w:rsidR="00AE733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sağlamak</w:t>
      </w:r>
      <w:r w:rsidR="00F145C0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, bu hedefle uygun </w:t>
      </w:r>
      <w:r w:rsidR="00F145C0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politika ve prosedürler oluşturmaktır. </w:t>
      </w:r>
      <w:r w:rsidR="00AE733C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Kalite Güvencesi</w:t>
      </w:r>
      <w:r w:rsidR="00AE733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adı verilen bu süreçte; </w:t>
      </w:r>
      <w:r w:rsidR="00501A15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k</w:t>
      </w:r>
      <w:r w:rsidR="00B955ED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alite standartlarından sapmaları belirlemek ve düzeltmek amacıyla </w:t>
      </w:r>
      <w:r w:rsidR="000C318C" w:rsidRPr="003F1A6A">
        <w:rPr>
          <w:rFonts w:ascii="Times New Roman" w:hAnsi="Times New Roman" w:cs="Times New Roman"/>
          <w:color w:val="1F1F1F"/>
          <w:sz w:val="24"/>
          <w:szCs w:val="24"/>
        </w:rPr>
        <w:t>e</w:t>
      </w:r>
      <w:r w:rsidR="000C318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tik standartların uygulanması ve kimi düzenleyici gereksinimlerin karşılanması </w:t>
      </w:r>
      <w:r w:rsidR="000C318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gerekmektedir.</w:t>
      </w:r>
      <w:r w:rsidR="000C318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</w:t>
      </w:r>
      <w:r w:rsidR="00616A36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Ayrıca </w:t>
      </w:r>
      <w:r w:rsidR="00501A15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k</w:t>
      </w:r>
      <w:r w:rsidR="00B955ED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alite yönetim sistemlerinin etkinliğini değerlendirmek ve iyileştirme alanlarını belirlemek için düzenli denet</w:t>
      </w:r>
      <w:r w:rsidR="00501A15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imler ve değerlendirmeler yapmanın önemi ön plana çıkmakta, Fakülte özelinde başta bölümler olmak üzere tüm birim ve bireyler açısından </w:t>
      </w:r>
      <w:r w:rsidR="00B955ED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kalite ve sürekli iyileştirme kültürünü teşvik etmek için eğitim</w:t>
      </w:r>
      <w:r w:rsidR="00501A15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ve öğretim programları </w:t>
      </w:r>
      <w:r w:rsidR="00B4552E" w:rsidRPr="003F1A6A">
        <w:rPr>
          <w:rFonts w:ascii="Times New Roman" w:hAnsi="Times New Roman" w:cs="Times New Roman"/>
          <w:color w:val="1F1F1F"/>
          <w:sz w:val="24"/>
          <w:szCs w:val="24"/>
        </w:rPr>
        <w:t>düzenlenmektedir</w:t>
      </w:r>
      <w:r w:rsidR="00B955ED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.</w:t>
      </w:r>
      <w:r w:rsidR="00501A15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Böylelikle kritik rol oynayan paydaşların </w:t>
      </w:r>
      <w:r w:rsidR="00B955ED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geribildirimlerini izlemek ve kaliteyle ilgili endişeleri veya sorunları gidermek için önlemler</w:t>
      </w:r>
      <w:r w:rsidR="00501A15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in alınması mümkün olmaktadır. </w:t>
      </w:r>
      <w:r w:rsidR="00616A36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Bu </w:t>
      </w:r>
      <w:r w:rsidR="0093264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çerçevede </w:t>
      </w:r>
      <w:r w:rsidR="00616A36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t</w:t>
      </w:r>
      <w:r w:rsidR="006B18AD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emel odağını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eğitim ve araştırma kalitesinin sağlanması ve geliştirilmesi </w:t>
      </w:r>
      <w:r w:rsidR="006B18A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eksenine yönlendiren </w:t>
      </w:r>
      <w:r w:rsidR="006B18AD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Fakülte Kalite Komisyonu</w:t>
      </w:r>
      <w:r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’</w:t>
      </w:r>
      <w:r w:rsidR="006B18AD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nun</w:t>
      </w:r>
      <w:r w:rsidR="00CF0785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 xml:space="preserve"> </w:t>
      </w:r>
      <w:r w:rsidR="00B4552E" w:rsidRPr="003F1A6A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kuşkusuz </w:t>
      </w:r>
      <w:r w:rsidR="00CF0785" w:rsidRPr="003F1A6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tr-TR"/>
        </w:rPr>
        <w:t>öncelikli hedefi</w:t>
      </w: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,</w:t>
      </w:r>
      <w:r w:rsidR="00CF0785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 </w:t>
      </w:r>
      <w:r w:rsidR="00CF0785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eğitim kalitesi ve etkililiğine ilişkin yerleşik standartların karşılanmasının sağlanması yoluyla </w:t>
      </w:r>
      <w:r w:rsidR="00CF0785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bünyesinde yer alan birimlerin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akredit</w:t>
      </w:r>
      <w:r w:rsidR="00CF0785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e edilmesinin önünü açmaktır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(bkz. Akreditasyon Komisyonu)</w:t>
      </w:r>
      <w:r w:rsidR="00CF0785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.  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Bu amaç doğrultusunda, m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evcut eğitim standartlarını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n hem iç paydaşlar hem de dış paydaşlar penceresinden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karşıla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ndığından emin olmak için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akademik programların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,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derslerin geliştirilmesini 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öncelikli </w:t>
      </w:r>
      <w:r w:rsidR="00616A36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almakta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,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öğrenme çıktılarının değerlendirilmesi ve öğretim yöntemleri ile akademik programların etkililiğinin değerlendirilmesi için 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ölçme ve değerlendirme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sistemlerin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in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uygulanması</w:t>
      </w:r>
      <w:r w:rsidR="001E064A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ve denetlenmesini </w:t>
      </w:r>
      <w:r w:rsidR="00616A36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gündeminde tutmaktadır.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Fakültenin gelişmesini</w:t>
      </w:r>
      <w:r w:rsidR="00616A36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n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, öğretim etkinliğinin ve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araştırma verimliliğini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n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artırılmasıyla gerçekleşeceğinin bilinciyle,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öğretim üyelerinin mesleki gelişimini destekleme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yi önemseyen </w:t>
      </w:r>
      <w:r w:rsidR="00B4552E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Fakülte Kalite Komisyonu</w:t>
      </w:r>
      <w:r w:rsidR="00B4552E" w:rsidRPr="003F1A6A">
        <w:rPr>
          <w:rFonts w:ascii="Times New Roman" w:hAnsi="Times New Roman" w:cs="Times New Roman"/>
          <w:color w:val="1F1F1F"/>
          <w:sz w:val="24"/>
          <w:szCs w:val="24"/>
        </w:rPr>
        <w:t xml:space="preserve">, 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akademik ve kişisel gelişime yönelik kaynaklar da dahil olmak üzere öğrenci başarısını desteklemeye yönelik sürekli iyileştirme girişimlerinin uygulanmasını sağlamakta</w:t>
      </w:r>
      <w:r w:rsidR="00156A74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dır. Bu anlamda </w:t>
      </w:r>
      <w:r w:rsidR="00156A74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Fakülte Kalite Komisyonu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, 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bölümlerin başta kalite komisyonları olmak tüm diğer komisyonlarını gerekli hususlarda bilgilendir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mek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ve 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yapılanları 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toplama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k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 ve takip et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mek suretiyle; 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toplumsal öncelikleri de gözeterek a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kademik programların işverenler, mesleki kuruluşlar ve topluluk ortakları gibi dış paydaşlarla işbirliği</w:t>
      </w:r>
      <w:r w:rsidR="00B4552E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ni desteklemekte</w:t>
      </w:r>
      <w:r w:rsidR="00156A74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, k</w:t>
      </w:r>
      <w:r w:rsidR="00156A74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aliteye yönelik potansiyel risklerin belirlenmesi ve bunları azaltmak için önlemlerin uygulanmasını sağlayarak </w:t>
      </w:r>
      <w:r w:rsidR="0093264C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>F</w:t>
      </w:r>
      <w:r w:rsidR="00156A74" w:rsidRPr="003F1A6A"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  <w:t xml:space="preserve">akültenin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itibarının ve bütünlüğünün korunmasında, öğrencilerin, öğretim </w:t>
      </w:r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lastRenderedPageBreak/>
        <w:t xml:space="preserve">üyelerinin ve diğer paydaşların başarı ve memnuniyetinin sağlanmasında </w:t>
      </w:r>
      <w:r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etkin rol </w:t>
      </w:r>
      <w:bookmarkStart w:id="0" w:name="_GoBack"/>
      <w:bookmarkEnd w:id="0"/>
      <w:r w:rsidR="00B955ED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>oyna</w:t>
      </w:r>
      <w:r w:rsidR="0093264C" w:rsidRPr="003F1A6A">
        <w:rPr>
          <w:rStyle w:val="y2iqfc"/>
          <w:rFonts w:ascii="Times New Roman" w:hAnsi="Times New Roman" w:cs="Times New Roman"/>
          <w:color w:val="1F1F1F"/>
          <w:sz w:val="24"/>
          <w:szCs w:val="24"/>
        </w:rPr>
        <w:t xml:space="preserve">maktadır. </w:t>
      </w:r>
    </w:p>
    <w:p w:rsidR="003F1A6A" w:rsidRPr="003F1A6A" w:rsidRDefault="003F1A6A" w:rsidP="00156A7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F1F1F"/>
          <w:sz w:val="24"/>
          <w:szCs w:val="24"/>
          <w:lang w:eastAsia="tr-TR"/>
        </w:rPr>
      </w:pPr>
    </w:p>
    <w:sectPr w:rsidR="003F1A6A" w:rsidRPr="003F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ED"/>
    <w:rsid w:val="000C318C"/>
    <w:rsid w:val="00156A74"/>
    <w:rsid w:val="0016517A"/>
    <w:rsid w:val="001E064A"/>
    <w:rsid w:val="003E5741"/>
    <w:rsid w:val="003F1A6A"/>
    <w:rsid w:val="00501A15"/>
    <w:rsid w:val="00616A36"/>
    <w:rsid w:val="006B18AD"/>
    <w:rsid w:val="0093264C"/>
    <w:rsid w:val="00AE733C"/>
    <w:rsid w:val="00B4552E"/>
    <w:rsid w:val="00B955ED"/>
    <w:rsid w:val="00CA6D50"/>
    <w:rsid w:val="00CF0785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29AF"/>
  <w15:chartTrackingRefBased/>
  <w15:docId w15:val="{EAE753B2-0EA5-4FC9-9025-9C8763C8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95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955E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9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hakem1</dc:creator>
  <cp:keywords/>
  <dc:description/>
  <cp:lastModifiedBy>hakem1</cp:lastModifiedBy>
  <cp:revision>12</cp:revision>
  <dcterms:created xsi:type="dcterms:W3CDTF">2024-04-18T10:59:00Z</dcterms:created>
  <dcterms:modified xsi:type="dcterms:W3CDTF">2024-04-19T08:32:00Z</dcterms:modified>
</cp:coreProperties>
</file>